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7A3F2" w14:textId="77777777" w:rsidR="00DC4EAE" w:rsidRPr="00DC4EAE" w:rsidRDefault="00DC4EAE" w:rsidP="00DC4EAE">
      <w:pPr>
        <w:suppressAutoHyphens/>
        <w:autoSpaceDE w:val="0"/>
        <w:autoSpaceDN w:val="0"/>
        <w:adjustRightInd w:val="0"/>
        <w:spacing w:after="170" w:line="360" w:lineRule="atLeast"/>
        <w:textAlignment w:val="center"/>
        <w:rPr>
          <w:rFonts w:ascii="Helvetica LT Std Bold" w:eastAsia="Calibri" w:hAnsi="Helvetica LT Std Bold" w:cs="Helvetica LT Std Bold"/>
          <w:b/>
          <w:bCs/>
          <w:caps/>
          <w:color w:val="000000"/>
          <w:spacing w:val="-9"/>
          <w:sz w:val="36"/>
          <w:szCs w:val="36"/>
          <w:lang w:val="en-US"/>
        </w:rPr>
      </w:pPr>
      <w:r w:rsidRPr="00DC4EAE">
        <w:rPr>
          <w:rFonts w:ascii="Helvetica LT Std Bold" w:eastAsia="Calibri" w:hAnsi="Helvetica LT Std Bold" w:cs="Helvetica LT Std Bold"/>
          <w:b/>
          <w:bCs/>
          <w:caps/>
          <w:color w:val="000000"/>
          <w:spacing w:val="-9"/>
          <w:sz w:val="36"/>
          <w:szCs w:val="36"/>
          <w:lang w:val="en-US"/>
        </w:rPr>
        <w:t>The Cynefin Framework</w:t>
      </w:r>
    </w:p>
    <w:p w14:paraId="2D695ECC" w14:textId="77777777" w:rsidR="00DC4EAE" w:rsidRPr="00DC4EAE" w:rsidRDefault="00DC4EAE" w:rsidP="00DC4EAE">
      <w:pPr>
        <w:suppressAutoHyphens/>
        <w:autoSpaceDE w:val="0"/>
        <w:autoSpaceDN w:val="0"/>
        <w:adjustRightInd w:val="0"/>
        <w:spacing w:after="170" w:line="300" w:lineRule="atLeast"/>
        <w:textAlignment w:val="center"/>
        <w:rPr>
          <w:rFonts w:ascii="Helvetica LT Std Oblique" w:eastAsia="Calibri" w:hAnsi="Helvetica LT Std Oblique" w:cs="Helvetica LT Std Oblique"/>
          <w:i/>
          <w:iCs/>
          <w:color w:val="000000"/>
          <w:spacing w:val="-1"/>
          <w:sz w:val="19"/>
          <w:szCs w:val="19"/>
          <w:lang w:val="en-US"/>
        </w:rPr>
      </w:pPr>
      <w:r w:rsidRPr="00DC4EAE">
        <w:rPr>
          <w:rFonts w:ascii="Helvetica LT Std Oblique" w:eastAsia="Calibri" w:hAnsi="Helvetica LT Std Oblique" w:cs="Helvetica LT Std Oblique"/>
          <w:i/>
          <w:iCs/>
          <w:color w:val="000000"/>
          <w:spacing w:val="-1"/>
          <w:sz w:val="19"/>
          <w:szCs w:val="19"/>
          <w:lang w:val="en-US"/>
        </w:rPr>
        <w:t>David Snowden, The Cognitive Edge</w:t>
      </w:r>
    </w:p>
    <w:p w14:paraId="3E667075" w14:textId="77777777" w:rsidR="00DC4EAE" w:rsidRPr="00DC4EAE" w:rsidRDefault="00DC4EAE" w:rsidP="00DC4EAE">
      <w:pPr>
        <w:suppressAutoHyphens/>
        <w:autoSpaceDE w:val="0"/>
        <w:autoSpaceDN w:val="0"/>
        <w:adjustRightInd w:val="0"/>
        <w:spacing w:after="170" w:line="300" w:lineRule="atLeast"/>
        <w:textAlignment w:val="center"/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</w:pPr>
      <w:r w:rsidRPr="00DC4EAE"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  <w:t xml:space="preserve">Understanding an industry’s context and its competitive environment is </w:t>
      </w:r>
      <w:proofErr w:type="gramStart"/>
      <w:r w:rsidRPr="00DC4EAE"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  <w:t>a highly complex</w:t>
      </w:r>
      <w:proofErr w:type="gramEnd"/>
      <w:r w:rsidRPr="00DC4EAE"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  <w:t xml:space="preserve"> task. Decisions must be made with less than perfect knowledge, and often including highly dynamic variables, especially when technological disruption is likely to upend long held assumptions. David Snowden proposes a decision framework for senior strategists and marketers. </w:t>
      </w:r>
    </w:p>
    <w:p w14:paraId="7AF502C1" w14:textId="77777777" w:rsidR="00DC4EAE" w:rsidRPr="00DC4EAE" w:rsidRDefault="00DC4EAE" w:rsidP="00DC4EAE">
      <w:pPr>
        <w:suppressAutoHyphens/>
        <w:autoSpaceDE w:val="0"/>
        <w:autoSpaceDN w:val="0"/>
        <w:adjustRightInd w:val="0"/>
        <w:spacing w:after="170" w:line="300" w:lineRule="atLeast"/>
        <w:textAlignment w:val="center"/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</w:pPr>
      <w:r w:rsidRPr="00DC4EAE"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  <w:t>David Snowden, the complexity thinker, notes that when we are confronted with contexts and situations when we need to decide and act, “ … we will interpret the situation according to our personal preference for action” (Snowden, 2010).</w:t>
      </w:r>
    </w:p>
    <w:p w14:paraId="2477A68B" w14:textId="77777777" w:rsidR="00DC4EAE" w:rsidRPr="00DC4EAE" w:rsidRDefault="00DC4EAE" w:rsidP="00DC4EAE">
      <w:pPr>
        <w:autoSpaceDE w:val="0"/>
        <w:autoSpaceDN w:val="0"/>
        <w:adjustRightInd w:val="0"/>
        <w:spacing w:after="0" w:line="288" w:lineRule="auto"/>
        <w:textAlignment w:val="center"/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</w:pPr>
      <w:r w:rsidRPr="00DC4EAE"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  <w:t xml:space="preserve">To address this, The </w:t>
      </w:r>
      <w:proofErr w:type="spellStart"/>
      <w:r w:rsidRPr="00DC4EAE"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  <w:t>Cynefin</w:t>
      </w:r>
      <w:proofErr w:type="spellEnd"/>
      <w:r w:rsidRPr="00DC4EAE"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  <w:t xml:space="preserve"> Framework “gives us </w:t>
      </w:r>
      <w:proofErr w:type="gramStart"/>
      <w:r w:rsidRPr="00DC4EAE"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  <w:t>a very easy</w:t>
      </w:r>
      <w:proofErr w:type="gramEnd"/>
      <w:r w:rsidRPr="00DC4EAE"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  <w:t xml:space="preserve"> way of deciding how to work but it [also] gives us a divergent [way of thinking] - we sometimes call this requisite applicability. It basically says dependent on which space you’re in you should think differently, should analyze differently, rather the one-size-fits-all which has been a tradition of management theory” (Snowden, 2010).</w:t>
      </w:r>
    </w:p>
    <w:p w14:paraId="1D3CE2DD" w14:textId="77777777" w:rsidR="00DC4EAE" w:rsidRPr="00DC4EAE" w:rsidRDefault="00DC4EAE" w:rsidP="00DC4EAE">
      <w:pPr>
        <w:autoSpaceDE w:val="0"/>
        <w:autoSpaceDN w:val="0"/>
        <w:adjustRightInd w:val="0"/>
        <w:spacing w:after="0" w:line="288" w:lineRule="auto"/>
        <w:textAlignment w:val="center"/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</w:pPr>
    </w:p>
    <w:p w14:paraId="43D7ECE3" w14:textId="77777777" w:rsidR="00DC4EAE" w:rsidRPr="00DC4EAE" w:rsidRDefault="00DC4EAE" w:rsidP="00DC4EAE">
      <w:pPr>
        <w:autoSpaceDE w:val="0"/>
        <w:autoSpaceDN w:val="0"/>
        <w:adjustRightInd w:val="0"/>
        <w:spacing w:after="0" w:line="288" w:lineRule="auto"/>
        <w:textAlignment w:val="center"/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</w:pPr>
      <w:r w:rsidRPr="00DC4EAE">
        <w:rPr>
          <w:rFonts w:ascii="Helvetica LT Std" w:eastAsia="Calibri" w:hAnsi="Helvetica LT Std" w:cs="Helvetica LT Std"/>
          <w:noProof/>
          <w:color w:val="000000"/>
          <w:spacing w:val="-1"/>
          <w:sz w:val="19"/>
          <w:szCs w:val="19"/>
          <w:lang w:eastAsia="en-AU"/>
        </w:rPr>
        <w:drawing>
          <wp:inline distT="0" distB="0" distL="0" distR="0" wp14:anchorId="25955A3D" wp14:editId="6DB3A355">
            <wp:extent cx="5731510" cy="322389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YNEF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78792" w14:textId="77777777" w:rsidR="00DC4EAE" w:rsidRPr="00DC4EAE" w:rsidRDefault="00DC4EAE" w:rsidP="00DC4EAE">
      <w:pPr>
        <w:suppressAutoHyphens/>
        <w:autoSpaceDE w:val="0"/>
        <w:autoSpaceDN w:val="0"/>
        <w:adjustRightInd w:val="0"/>
        <w:spacing w:before="170" w:after="57" w:line="288" w:lineRule="auto"/>
        <w:textAlignment w:val="center"/>
        <w:rPr>
          <w:rFonts w:ascii="Helvetica LT Std Bold" w:eastAsia="Calibri" w:hAnsi="Helvetica LT Std Bold" w:cs="Helvetica LT Std Bold"/>
          <w:b/>
          <w:bCs/>
          <w:color w:val="000000"/>
          <w:spacing w:val="-1"/>
          <w:lang w:val="en-US"/>
        </w:rPr>
      </w:pPr>
      <w:r w:rsidRPr="00DC4EAE">
        <w:rPr>
          <w:rFonts w:ascii="Helvetica LT Std Bold" w:eastAsia="Calibri" w:hAnsi="Helvetica LT Std Bold" w:cs="Helvetica LT Std Bold"/>
          <w:b/>
          <w:bCs/>
          <w:color w:val="000000"/>
          <w:spacing w:val="-1"/>
          <w:lang w:val="en-US"/>
        </w:rPr>
        <w:t>Action</w:t>
      </w:r>
    </w:p>
    <w:p w14:paraId="2F08D457" w14:textId="2B1A2136" w:rsidR="00DC4EAE" w:rsidRPr="00DC4EAE" w:rsidRDefault="00DC4EAE" w:rsidP="00DC4EAE">
      <w:pPr>
        <w:suppressAutoHyphens/>
        <w:autoSpaceDE w:val="0"/>
        <w:autoSpaceDN w:val="0"/>
        <w:adjustRightInd w:val="0"/>
        <w:spacing w:after="170" w:line="300" w:lineRule="atLeast"/>
        <w:textAlignment w:val="center"/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</w:pPr>
      <w:r w:rsidRPr="00DC4EAE"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  <w:t xml:space="preserve">Watch the </w:t>
      </w:r>
      <w:proofErr w:type="spellStart"/>
      <w:r w:rsidRPr="00DC4EAE"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  <w:t>Cynefin</w:t>
      </w:r>
      <w:proofErr w:type="spellEnd"/>
      <w:r w:rsidRPr="00DC4EAE"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  <w:t xml:space="preserve"> Decision framework video presented by David Snowden </w:t>
      </w:r>
      <w:r w:rsidRPr="00DC4EAE">
        <w:rPr>
          <w:rFonts w:ascii="Helvetica LT Std" w:eastAsia="Calibri" w:hAnsi="Helvetica LT Std" w:cs="Helvetica LT Std"/>
          <w:color w:val="205D9E"/>
          <w:spacing w:val="-1"/>
          <w:sz w:val="19"/>
          <w:szCs w:val="19"/>
          <w:u w:val="thick"/>
          <w:lang w:val="en-US"/>
        </w:rPr>
        <w:t>https://youtu.be/N7oz366X0-8</w:t>
      </w:r>
      <w:r w:rsidRPr="00DC4EAE"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  <w:t xml:space="preserve"> and read the transcript provided. Consider where in the decision framework the set of decisions you need to make, should fit. Consider the likely mindset of the </w:t>
      </w:r>
      <w:proofErr w:type="spellStart"/>
      <w:r w:rsidRPr="00DC4EAE"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  <w:t>organisations</w:t>
      </w:r>
      <w:proofErr w:type="spellEnd"/>
      <w:r w:rsidRPr="00DC4EAE"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  <w:t xml:space="preserve"> that would potentially be making these </w:t>
      </w:r>
      <w:proofErr w:type="gramStart"/>
      <w:r w:rsidRPr="00DC4EAE"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  <w:t>long term</w:t>
      </w:r>
      <w:proofErr w:type="gramEnd"/>
      <w:r w:rsidRPr="00DC4EAE"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  <w:t xml:space="preserve"> strategic decisions. Ponder this for a moment. </w:t>
      </w:r>
      <w:r w:rsidR="000A1E4D"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  <w:t>f</w:t>
      </w:r>
    </w:p>
    <w:p w14:paraId="00C6E174" w14:textId="77777777" w:rsidR="00DC4EAE" w:rsidRPr="00DC4EAE" w:rsidRDefault="00DC4EAE" w:rsidP="00DC4EAE">
      <w:pPr>
        <w:suppressAutoHyphens/>
        <w:autoSpaceDE w:val="0"/>
        <w:autoSpaceDN w:val="0"/>
        <w:adjustRightInd w:val="0"/>
        <w:spacing w:after="170" w:line="300" w:lineRule="atLeast"/>
        <w:textAlignment w:val="center"/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</w:pPr>
      <w:r w:rsidRPr="00DC4EAE"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  <w:t>As you watch the video, listen carefully for the nuances about each space, and be careful about the ‘cliff space’ between Simple and Chaotic.</w:t>
      </w:r>
    </w:p>
    <w:p w14:paraId="68C3DC6E" w14:textId="77777777" w:rsidR="00DC4EAE" w:rsidRPr="00DC4EAE" w:rsidRDefault="00DC4EAE" w:rsidP="00DC4EAE">
      <w:pPr>
        <w:suppressAutoHyphens/>
        <w:autoSpaceDE w:val="0"/>
        <w:autoSpaceDN w:val="0"/>
        <w:adjustRightInd w:val="0"/>
        <w:spacing w:after="170" w:line="300" w:lineRule="atLeast"/>
        <w:textAlignment w:val="center"/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</w:pPr>
      <w:r w:rsidRPr="00DC4EAE"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  <w:lastRenderedPageBreak/>
        <w:t>Consider your observations and reactions in the context of your current, and perhaps, past situations of decisions making, actions and outcomes.</w:t>
      </w:r>
    </w:p>
    <w:p w14:paraId="51FDCC12" w14:textId="09EF3B3B" w:rsidR="00DC4EAE" w:rsidRPr="00DC4EAE" w:rsidRDefault="00DC4EAE" w:rsidP="00DC4EAE">
      <w:pPr>
        <w:rPr>
          <w:rFonts w:ascii="MinionPro-Regular" w:eastAsia="Calibri" w:hAnsi="MinionPro-Regular" w:cs="MinionPro-Regular"/>
          <w:color w:val="000000"/>
          <w:sz w:val="24"/>
          <w:szCs w:val="24"/>
          <w:lang w:val="en-US"/>
        </w:rPr>
      </w:pPr>
      <w:r w:rsidRPr="00DC4EAE">
        <w:rPr>
          <w:rFonts w:ascii="Helvetica LT Std Bold" w:eastAsia="Calibri" w:hAnsi="Helvetica LT Std Bold" w:cs="Helvetica LT Std Bold"/>
          <w:b/>
          <w:bCs/>
          <w:color w:val="000000"/>
          <w:spacing w:val="-1"/>
          <w:sz w:val="19"/>
          <w:szCs w:val="19"/>
          <w:lang w:val="en-US"/>
        </w:rPr>
        <w:t>Ponder these questions</w:t>
      </w:r>
    </w:p>
    <w:p w14:paraId="108A9F77" w14:textId="77777777" w:rsidR="00DC4EAE" w:rsidRPr="00DC4EAE" w:rsidRDefault="00DC4EAE" w:rsidP="00DC4EA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283" w:line="288" w:lineRule="auto"/>
        <w:textAlignment w:val="center"/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</w:pPr>
      <w:r w:rsidRPr="00DC4EAE"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  <w:t xml:space="preserve">Does the framework add to your understanding of how people, teams and </w:t>
      </w:r>
      <w:proofErr w:type="spellStart"/>
      <w:r w:rsidRPr="00DC4EAE"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  <w:t>organisations</w:t>
      </w:r>
      <w:proofErr w:type="spellEnd"/>
      <w:r w:rsidRPr="00DC4EAE"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  <w:t xml:space="preserve"> </w:t>
      </w:r>
      <w:r w:rsidRPr="00DC4EAE"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  <w:br/>
        <w:t>‘get things done’?</w:t>
      </w:r>
    </w:p>
    <w:p w14:paraId="3114524D" w14:textId="77777777" w:rsidR="00DC4EAE" w:rsidRPr="00DC4EAE" w:rsidRDefault="00DC4EAE" w:rsidP="00DC4EA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283" w:line="288" w:lineRule="auto"/>
        <w:textAlignment w:val="center"/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</w:pPr>
      <w:r w:rsidRPr="00DC4EAE"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  <w:t xml:space="preserve">How might you use this complexity decision framework in your own work? </w:t>
      </w:r>
    </w:p>
    <w:p w14:paraId="73A6250B" w14:textId="77777777" w:rsidR="00DC4EAE" w:rsidRPr="00DC4EAE" w:rsidRDefault="00DC4EAE" w:rsidP="00DC4EA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283" w:line="288" w:lineRule="auto"/>
        <w:textAlignment w:val="center"/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</w:pPr>
      <w:r w:rsidRPr="00DC4EAE"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  <w:t xml:space="preserve">Think about your own view of the world. What is your default approach to issues and decision situations? </w:t>
      </w:r>
    </w:p>
    <w:p w14:paraId="47E8055E" w14:textId="77777777" w:rsidR="00DC4EAE" w:rsidRPr="00DC4EAE" w:rsidRDefault="00DC4EAE" w:rsidP="00DC4EA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283" w:line="288" w:lineRule="auto"/>
        <w:textAlignment w:val="center"/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</w:pPr>
      <w:r w:rsidRPr="00DC4EAE"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  <w:t xml:space="preserve">Think about how you might share with your immediate team your insights and preferences. </w:t>
      </w:r>
      <w:r w:rsidRPr="00DC4EAE"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  <w:br/>
        <w:t xml:space="preserve">How might you deal with these in your work context? What impact will your preferences, </w:t>
      </w:r>
      <w:r w:rsidRPr="00DC4EAE"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  <w:br/>
        <w:t xml:space="preserve">and those of others, have on the outcomes? </w:t>
      </w:r>
    </w:p>
    <w:p w14:paraId="2B22B00E" w14:textId="77777777" w:rsidR="00DC4EAE" w:rsidRPr="00DC4EAE" w:rsidRDefault="00DC4EAE" w:rsidP="00DC4EAE">
      <w:pPr>
        <w:suppressAutoHyphens/>
        <w:autoSpaceDE w:val="0"/>
        <w:autoSpaceDN w:val="0"/>
        <w:adjustRightInd w:val="0"/>
        <w:spacing w:before="170" w:after="57" w:line="288" w:lineRule="auto"/>
        <w:textAlignment w:val="center"/>
        <w:rPr>
          <w:rFonts w:ascii="Helvetica LT Std Bold" w:eastAsia="Calibri" w:hAnsi="Helvetica LT Std Bold" w:cs="Helvetica LT Std Bold"/>
          <w:b/>
          <w:bCs/>
          <w:color w:val="000000"/>
          <w:spacing w:val="-1"/>
          <w:lang w:val="en-US"/>
        </w:rPr>
      </w:pPr>
      <w:r w:rsidRPr="00DC4EAE">
        <w:rPr>
          <w:rFonts w:ascii="Helvetica LT Std Bold" w:eastAsia="Calibri" w:hAnsi="Helvetica LT Std Bold" w:cs="Helvetica LT Std Bold"/>
          <w:b/>
          <w:bCs/>
          <w:color w:val="000000"/>
          <w:spacing w:val="-1"/>
          <w:lang w:val="en-US"/>
        </w:rPr>
        <w:t>References</w:t>
      </w:r>
    </w:p>
    <w:p w14:paraId="6CC8D8CF" w14:textId="77777777" w:rsidR="00DC4EAE" w:rsidRPr="00DC4EAE" w:rsidRDefault="00DC4EAE" w:rsidP="00DC4EAE">
      <w:pPr>
        <w:suppressAutoHyphens/>
        <w:autoSpaceDE w:val="0"/>
        <w:autoSpaceDN w:val="0"/>
        <w:adjustRightInd w:val="0"/>
        <w:spacing w:after="170" w:line="300" w:lineRule="atLeast"/>
        <w:textAlignment w:val="center"/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</w:pPr>
      <w:r w:rsidRPr="00DC4EAE"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  <w:t xml:space="preserve">Snowden, </w:t>
      </w:r>
      <w:proofErr w:type="gramStart"/>
      <w:r w:rsidRPr="00DC4EAE"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  <w:t>D. ,</w:t>
      </w:r>
      <w:proofErr w:type="gramEnd"/>
      <w:r w:rsidRPr="00DC4EAE"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  <w:t xml:space="preserve"> &amp; Boone, M. (2007). </w:t>
      </w:r>
      <w:r w:rsidRPr="00DC4EAE">
        <w:rPr>
          <w:rFonts w:ascii="Helvetica LT Std Oblique" w:eastAsia="Calibri" w:hAnsi="Helvetica LT Std Oblique" w:cs="Helvetica LT Std Oblique"/>
          <w:i/>
          <w:iCs/>
          <w:color w:val="000000"/>
          <w:spacing w:val="-1"/>
          <w:sz w:val="19"/>
          <w:szCs w:val="19"/>
          <w:lang w:val="en-US"/>
        </w:rPr>
        <w:t xml:space="preserve">A Leader’s Framework for Decision Making. Harvard Business Review, </w:t>
      </w:r>
      <w:r w:rsidRPr="00DC4EAE"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  <w:t>85(11), 68-76.</w:t>
      </w:r>
    </w:p>
    <w:p w14:paraId="7032613A" w14:textId="77777777" w:rsidR="00DC4EAE" w:rsidRPr="00DC4EAE" w:rsidRDefault="00DC4EAE" w:rsidP="00DC4EAE">
      <w:pPr>
        <w:suppressAutoHyphens/>
        <w:autoSpaceDE w:val="0"/>
        <w:autoSpaceDN w:val="0"/>
        <w:adjustRightInd w:val="0"/>
        <w:spacing w:after="170" w:line="300" w:lineRule="atLeast"/>
        <w:textAlignment w:val="center"/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</w:pPr>
      <w:r w:rsidRPr="00DC4EAE"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  <w:t>Snowden, D. [</w:t>
      </w:r>
      <w:proofErr w:type="spellStart"/>
      <w:r w:rsidRPr="00DC4EAE"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  <w:t>CognitiveEdge</w:t>
      </w:r>
      <w:proofErr w:type="spellEnd"/>
      <w:r w:rsidRPr="00DC4EAE"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  <w:t xml:space="preserve">]. (2010, </w:t>
      </w:r>
      <w:proofErr w:type="gramStart"/>
      <w:r w:rsidRPr="00DC4EAE"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  <w:t>July,</w:t>
      </w:r>
      <w:proofErr w:type="gramEnd"/>
      <w:r w:rsidRPr="00DC4EAE"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  <w:t xml:space="preserve"> 11). </w:t>
      </w:r>
      <w:r w:rsidRPr="00DC4EAE">
        <w:rPr>
          <w:rFonts w:ascii="Helvetica LT Std Oblique" w:eastAsia="Calibri" w:hAnsi="Helvetica LT Std Oblique" w:cs="Helvetica LT Std Oblique"/>
          <w:i/>
          <w:iCs/>
          <w:color w:val="000000"/>
          <w:spacing w:val="-1"/>
          <w:sz w:val="19"/>
          <w:szCs w:val="19"/>
          <w:lang w:val="en-US"/>
        </w:rPr>
        <w:t xml:space="preserve">The </w:t>
      </w:r>
      <w:proofErr w:type="spellStart"/>
      <w:r w:rsidRPr="00DC4EAE">
        <w:rPr>
          <w:rFonts w:ascii="Helvetica LT Std Oblique" w:eastAsia="Calibri" w:hAnsi="Helvetica LT Std Oblique" w:cs="Helvetica LT Std Oblique"/>
          <w:i/>
          <w:iCs/>
          <w:color w:val="000000"/>
          <w:spacing w:val="-1"/>
          <w:sz w:val="19"/>
          <w:szCs w:val="19"/>
          <w:lang w:val="en-US"/>
        </w:rPr>
        <w:t>Cynefin</w:t>
      </w:r>
      <w:proofErr w:type="spellEnd"/>
      <w:r w:rsidRPr="00DC4EAE">
        <w:rPr>
          <w:rFonts w:ascii="Helvetica LT Std Oblique" w:eastAsia="Calibri" w:hAnsi="Helvetica LT Std Oblique" w:cs="Helvetica LT Std Oblique"/>
          <w:i/>
          <w:iCs/>
          <w:color w:val="000000"/>
          <w:spacing w:val="-1"/>
          <w:sz w:val="19"/>
          <w:szCs w:val="19"/>
          <w:lang w:val="en-US"/>
        </w:rPr>
        <w:t xml:space="preserve"> Framework </w:t>
      </w:r>
      <w:r w:rsidRPr="00DC4EAE"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  <w:t xml:space="preserve">[Video file]. Retrieved from </w:t>
      </w:r>
      <w:r w:rsidRPr="00DC4EAE">
        <w:rPr>
          <w:rFonts w:ascii="Helvetica LT Std" w:eastAsia="Calibri" w:hAnsi="Helvetica LT Std" w:cs="Helvetica LT Std"/>
          <w:color w:val="000000"/>
          <w:spacing w:val="-1"/>
          <w:sz w:val="19"/>
          <w:szCs w:val="19"/>
          <w:lang w:val="en-US"/>
        </w:rPr>
        <w:br/>
      </w:r>
      <w:r w:rsidRPr="00DC4EAE">
        <w:rPr>
          <w:rFonts w:ascii="Helvetica LT Std" w:eastAsia="Calibri" w:hAnsi="Helvetica LT Std" w:cs="Helvetica LT Std"/>
          <w:color w:val="205D9E"/>
          <w:spacing w:val="-1"/>
          <w:sz w:val="19"/>
          <w:szCs w:val="19"/>
          <w:u w:val="thick"/>
          <w:lang w:val="en-US"/>
        </w:rPr>
        <w:t>https://youtu.be/N7oz366X0-8</w:t>
      </w:r>
    </w:p>
    <w:p w14:paraId="57C8DACA" w14:textId="77777777" w:rsidR="00E71901" w:rsidRDefault="00E71901"/>
    <w:sectPr w:rsidR="00E719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T Std 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1A000C"/>
    <w:multiLevelType w:val="hybridMultilevel"/>
    <w:tmpl w:val="037C2002"/>
    <w:lvl w:ilvl="0" w:tplc="0C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AE"/>
    <w:rsid w:val="000A1E4D"/>
    <w:rsid w:val="00DC4EAE"/>
    <w:rsid w:val="00E7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DD56E"/>
  <w15:chartTrackingRefBased/>
  <w15:docId w15:val="{230AE25F-0F45-4FBD-B57A-BC2F59AA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EB081F1779914CBF9A82FC27C3DD02" ma:contentTypeVersion="12" ma:contentTypeDescription="Create a new document." ma:contentTypeScope="" ma:versionID="ffbf9a9aac30811367d3bc34454860cb">
  <xsd:schema xmlns:xsd="http://www.w3.org/2001/XMLSchema" xmlns:xs="http://www.w3.org/2001/XMLSchema" xmlns:p="http://schemas.microsoft.com/office/2006/metadata/properties" xmlns:ns2="578057b2-7295-46ec-a0d5-f5d1620f1ce7" xmlns:ns3="cb70c821-2e95-405a-aa34-715fceea6ea2" targetNamespace="http://schemas.microsoft.com/office/2006/metadata/properties" ma:root="true" ma:fieldsID="b880bb8a3ce5879d7a408824bcfa1755" ns2:_="" ns3:_="">
    <xsd:import namespace="578057b2-7295-46ec-a0d5-f5d1620f1ce7"/>
    <xsd:import namespace="cb70c821-2e95-405a-aa34-715fceea6e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57b2-7295-46ec-a0d5-f5d1620f1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0c821-2e95-405a-aa34-715fceea6e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5B8E8E-FB11-48A7-B377-D5B7AB410E38}"/>
</file>

<file path=customXml/itemProps2.xml><?xml version="1.0" encoding="utf-8"?>
<ds:datastoreItem xmlns:ds="http://schemas.openxmlformats.org/officeDocument/2006/customXml" ds:itemID="{2363E322-7B64-4FDB-B774-0C25675AB42B}"/>
</file>

<file path=customXml/itemProps3.xml><?xml version="1.0" encoding="utf-8"?>
<ds:datastoreItem xmlns:ds="http://schemas.openxmlformats.org/officeDocument/2006/customXml" ds:itemID="{1295C43A-E97D-460E-A3C9-2E206B42B9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Peloso</dc:creator>
  <cp:keywords/>
  <dc:description/>
  <cp:lastModifiedBy>Antony Peloso</cp:lastModifiedBy>
  <cp:revision>2</cp:revision>
  <dcterms:created xsi:type="dcterms:W3CDTF">2020-05-17T05:49:00Z</dcterms:created>
  <dcterms:modified xsi:type="dcterms:W3CDTF">2020-05-17T05:54:00Z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0x0101007EEB081F1779914CBF9A82FC27C3DD02</vt:lpwstr>
  </property>
</Properties>
</file>